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5707FE">
        <w:trPr>
          <w:trHeight w:val="700"/>
        </w:trPr>
        <w:tc>
          <w:tcPr>
            <w:tcW w:w="4132" w:type="pct"/>
            <w:vAlign w:val="center"/>
          </w:tcPr>
          <w:p w:rsidR="009F0C0C" w:rsidRPr="005707FE" w:rsidRDefault="009F0C0C" w:rsidP="009F0C0C">
            <w:pPr>
              <w:pStyle w:val="Month"/>
              <w:jc w:val="right"/>
              <w:rPr>
                <w:sz w:val="52"/>
                <w:szCs w:val="52"/>
              </w:rPr>
            </w:pPr>
            <w:r w:rsidRPr="005707FE">
              <w:rPr>
                <w:sz w:val="52"/>
                <w:szCs w:val="52"/>
              </w:rPr>
              <w:fldChar w:fldCharType="begin"/>
            </w:r>
            <w:r w:rsidRPr="005707FE">
              <w:rPr>
                <w:sz w:val="52"/>
                <w:szCs w:val="52"/>
              </w:rPr>
              <w:instrText xml:space="preserve"> DOCVARIABLE  MonthStart \@ MMMM \* MERGEFORMAT </w:instrText>
            </w:r>
            <w:r w:rsidRPr="005707FE">
              <w:rPr>
                <w:sz w:val="52"/>
                <w:szCs w:val="52"/>
              </w:rPr>
              <w:fldChar w:fldCharType="separate"/>
            </w:r>
            <w:r w:rsidR="0061645A" w:rsidRPr="005707FE">
              <w:rPr>
                <w:sz w:val="52"/>
                <w:szCs w:val="52"/>
              </w:rPr>
              <w:t>August</w:t>
            </w:r>
            <w:r w:rsidRPr="005707FE">
              <w:rPr>
                <w:sz w:val="52"/>
                <w:szCs w:val="5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5707FE" w:rsidRDefault="009F0C0C" w:rsidP="0006738C">
            <w:pPr>
              <w:pStyle w:val="Year"/>
              <w:rPr>
                <w:sz w:val="52"/>
                <w:szCs w:val="52"/>
              </w:rPr>
            </w:pPr>
            <w:r w:rsidRPr="005707FE">
              <w:rPr>
                <w:sz w:val="52"/>
                <w:szCs w:val="52"/>
              </w:rPr>
              <w:fldChar w:fldCharType="begin"/>
            </w:r>
            <w:r w:rsidRPr="005707FE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5707FE">
              <w:rPr>
                <w:sz w:val="52"/>
                <w:szCs w:val="52"/>
              </w:rPr>
              <w:fldChar w:fldCharType="separate"/>
            </w:r>
            <w:r w:rsidR="0061645A" w:rsidRPr="005707FE">
              <w:rPr>
                <w:sz w:val="52"/>
                <w:szCs w:val="52"/>
              </w:rPr>
              <w:t>2015</w:t>
            </w:r>
            <w:r w:rsidRPr="005707FE">
              <w:rPr>
                <w:sz w:val="52"/>
                <w:szCs w:val="52"/>
              </w:rPr>
              <w:fldChar w:fldCharType="end"/>
            </w:r>
          </w:p>
        </w:tc>
      </w:tr>
    </w:tbl>
    <w:p w:rsidR="009F0C0C" w:rsidRDefault="009F0C0C" w:rsidP="005707FE">
      <w:pPr>
        <w:tabs>
          <w:tab w:val="left" w:pos="4594"/>
        </w:tabs>
      </w:pP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214"/>
        <w:gridCol w:w="1964"/>
        <w:gridCol w:w="2087"/>
        <w:gridCol w:w="2087"/>
      </w:tblGrid>
      <w:tr w:rsidR="009A2D1D" w:rsidRPr="0061645A" w:rsidTr="0057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Pr="0061645A" w:rsidRDefault="009A2D1D" w:rsidP="00DB67F4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Pr="0061645A" w:rsidRDefault="009A2D1D" w:rsidP="00DB67F4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Pr="0061645A" w:rsidRDefault="009A2D1D" w:rsidP="00DB67F4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757" w:type="pct"/>
            <w:tcBorders>
              <w:bottom w:val="single" w:sz="4" w:space="0" w:color="BFBFBF" w:themeColor="background1" w:themeShade="BF"/>
            </w:tcBorders>
          </w:tcPr>
          <w:p w:rsidR="009A2D1D" w:rsidRPr="0061645A" w:rsidRDefault="009A2D1D" w:rsidP="00DB67F4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672" w:type="pct"/>
            <w:tcBorders>
              <w:bottom w:val="single" w:sz="4" w:space="0" w:color="BFBFBF" w:themeColor="background1" w:themeShade="BF"/>
            </w:tcBorders>
          </w:tcPr>
          <w:p w:rsidR="009A2D1D" w:rsidRPr="0061645A" w:rsidRDefault="009A2D1D" w:rsidP="00DB67F4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Pr="0061645A" w:rsidRDefault="009A2D1D" w:rsidP="00DB67F4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Pr="0061645A" w:rsidRDefault="009A2D1D" w:rsidP="00DB67F4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9A2D1D" w:rsidRPr="0061645A" w:rsidTr="005707FE">
        <w:tc>
          <w:tcPr>
            <w:tcW w:w="714" w:type="pct"/>
            <w:tcBorders>
              <w:bottom w:val="nil"/>
            </w:tcBorders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=G4+1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645A" w:rsidRDefault="009A2D1D" w:rsidP="0061645A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=A6+1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=B6+1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tcBorders>
              <w:bottom w:val="nil"/>
            </w:tcBorders>
          </w:tcPr>
          <w:p w:rsidR="0061645A" w:rsidRPr="0061645A" w:rsidRDefault="0061645A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Unit 1 – Prehistory</w:t>
            </w:r>
          </w:p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=C6+1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tcBorders>
              <w:bottom w:val="nil"/>
            </w:tcBorders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=D6+1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645A" w:rsidRDefault="0061645A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 xml:space="preserve">Unit 1 – Prehistory </w: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=E6+1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5A">
              <w:rPr>
                <w:rFonts w:ascii="Arial" w:hAnsi="Arial" w:cs="Arial"/>
                <w:noProof/>
                <w:sz w:val="20"/>
                <w:szCs w:val="20"/>
              </w:rPr>
              <w:t>14</w: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=F6+1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15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2D1D" w:rsidRPr="0061645A" w:rsidTr="005707F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645A" w:rsidRDefault="009A2D1D" w:rsidP="00566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1645A" w:rsidRPr="0061645A" w:rsidRDefault="0061645A" w:rsidP="00566EB4">
            <w:pPr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b/>
                <w:sz w:val="20"/>
                <w:szCs w:val="20"/>
              </w:rPr>
              <w:t>Get syllabus/honor policy/book agreement signed and bring book rental money</w:t>
            </w:r>
            <w:r w:rsidR="005707FE">
              <w:rPr>
                <w:rFonts w:ascii="Arial" w:hAnsi="Arial" w:cs="Arial"/>
                <w:b/>
                <w:sz w:val="20"/>
                <w:szCs w:val="20"/>
              </w:rPr>
              <w:t>/binder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645A" w:rsidRDefault="009A2D1D" w:rsidP="00566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BFBFBF" w:themeColor="background1" w:themeShade="BF"/>
            </w:tcBorders>
          </w:tcPr>
          <w:p w:rsidR="0061645A" w:rsidRDefault="0061645A" w:rsidP="00566EB4">
            <w:pPr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#2</w:t>
            </w:r>
          </w:p>
          <w:p w:rsidR="005707FE" w:rsidRDefault="005707FE" w:rsidP="00566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FE" w:rsidRPr="005707FE" w:rsidRDefault="005707FE" w:rsidP="00566E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45A">
              <w:rPr>
                <w:rFonts w:ascii="Arial" w:hAnsi="Arial" w:cs="Arial"/>
                <w:b/>
                <w:sz w:val="20"/>
                <w:szCs w:val="20"/>
              </w:rPr>
              <w:t>Get syllabus/honor policy/book agreement signed and bring book rental money</w:t>
            </w:r>
            <w:r>
              <w:rPr>
                <w:rFonts w:ascii="Arial" w:hAnsi="Arial" w:cs="Arial"/>
                <w:b/>
                <w:sz w:val="20"/>
                <w:szCs w:val="20"/>
              </w:rPr>
              <w:t>/binder</w:t>
            </w:r>
          </w:p>
        </w:tc>
        <w:tc>
          <w:tcPr>
            <w:tcW w:w="672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645A" w:rsidRDefault="009A2D1D" w:rsidP="00566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645A" w:rsidRDefault="0061645A" w:rsidP="00566EB4">
            <w:pPr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#</w:t>
            </w:r>
            <w:proofErr w:type="gramStart"/>
            <w:r w:rsidRPr="0061645A">
              <w:rPr>
                <w:rFonts w:ascii="Arial" w:hAnsi="Arial" w:cs="Arial"/>
                <w:sz w:val="20"/>
                <w:szCs w:val="20"/>
              </w:rPr>
              <w:t>’s</w:t>
            </w:r>
            <w:proofErr w:type="gramEnd"/>
            <w:r w:rsidRPr="0061645A">
              <w:rPr>
                <w:rFonts w:ascii="Arial" w:hAnsi="Arial" w:cs="Arial"/>
                <w:sz w:val="20"/>
                <w:szCs w:val="20"/>
              </w:rPr>
              <w:t xml:space="preserve"> 1, 3, 4, 5, 6 </w:t>
            </w:r>
          </w:p>
          <w:p w:rsidR="0061645A" w:rsidRPr="0061645A" w:rsidRDefault="0061645A" w:rsidP="00566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45A" w:rsidRPr="0061645A" w:rsidRDefault="0061645A" w:rsidP="00566E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45A">
              <w:rPr>
                <w:rFonts w:ascii="Arial" w:hAnsi="Arial" w:cs="Arial"/>
                <w:b/>
                <w:sz w:val="20"/>
                <w:szCs w:val="20"/>
              </w:rPr>
              <w:t>No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645A" w:rsidRDefault="009A2D1D" w:rsidP="00566EB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2D1D" w:rsidRPr="0061645A" w:rsidTr="005707FE"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=G6+1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=A8+1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17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:rsidR="0061645A" w:rsidRPr="0061645A" w:rsidRDefault="0061645A" w:rsidP="0061645A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Unit 1 – Prehistory</w:t>
            </w:r>
          </w:p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=B8+1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18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tcBorders>
              <w:bottom w:val="nil"/>
            </w:tcBorders>
            <w:shd w:val="clear" w:color="auto" w:fill="EEECE1" w:themeFill="background2"/>
          </w:tcPr>
          <w:p w:rsidR="009A2D1D" w:rsidRPr="0061645A" w:rsidRDefault="009A2D1D" w:rsidP="0061645A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=C8+1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19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tcBorders>
              <w:bottom w:val="nil"/>
            </w:tcBorders>
            <w:shd w:val="clear" w:color="auto" w:fill="EEECE1" w:themeFill="background2"/>
          </w:tcPr>
          <w:p w:rsidR="009A2D1D" w:rsidRPr="0061645A" w:rsidRDefault="0061645A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 xml:space="preserve">Unit 2 – Ancient Near East </w: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=D8+1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5A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=E8+1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21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=F8+1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22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2D1D" w:rsidRPr="0061645A" w:rsidTr="005707F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9A2D1D" w:rsidRPr="0061645A" w:rsidRDefault="009A2D1D" w:rsidP="00566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61645A" w:rsidRPr="0061645A" w:rsidRDefault="0061645A" w:rsidP="00566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61645A" w:rsidRPr="0061645A" w:rsidRDefault="0061645A" w:rsidP="0061645A">
            <w:pPr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#</w:t>
            </w:r>
            <w:proofErr w:type="gramStart"/>
            <w:r w:rsidRPr="0061645A">
              <w:rPr>
                <w:rFonts w:ascii="Arial" w:hAnsi="Arial" w:cs="Arial"/>
                <w:sz w:val="20"/>
                <w:szCs w:val="20"/>
              </w:rPr>
              <w:t>’s</w:t>
            </w:r>
            <w:proofErr w:type="gramEnd"/>
            <w:r w:rsidRPr="0061645A">
              <w:rPr>
                <w:rFonts w:ascii="Arial" w:hAnsi="Arial" w:cs="Arial"/>
                <w:sz w:val="20"/>
                <w:szCs w:val="20"/>
              </w:rPr>
              <w:t xml:space="preserve"> 7, 8, 9, 10, 11</w:t>
            </w:r>
          </w:p>
          <w:p w:rsidR="0061645A" w:rsidRPr="0061645A" w:rsidRDefault="0061645A" w:rsidP="0061645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D1D" w:rsidRPr="0061645A" w:rsidRDefault="0061645A" w:rsidP="0061645A">
            <w:pPr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b/>
                <w:sz w:val="20"/>
                <w:szCs w:val="20"/>
              </w:rPr>
              <w:t>SG # 2, 3</w:t>
            </w:r>
          </w:p>
        </w:tc>
        <w:tc>
          <w:tcPr>
            <w:tcW w:w="7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61645A" w:rsidRPr="0061645A" w:rsidRDefault="0061645A" w:rsidP="00566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61645A" w:rsidRPr="0061645A" w:rsidRDefault="0061645A" w:rsidP="0061645A">
            <w:pPr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#12, 14, 16, 19</w:t>
            </w:r>
          </w:p>
          <w:p w:rsidR="0061645A" w:rsidRPr="0061645A" w:rsidRDefault="0061645A" w:rsidP="0061645A">
            <w:pPr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Pr="0061645A">
              <w:rPr>
                <w:rFonts w:ascii="Arial" w:hAnsi="Arial" w:cs="Arial"/>
                <w:sz w:val="20"/>
                <w:szCs w:val="20"/>
              </w:rPr>
              <w:t>Naram</w:t>
            </w:r>
            <w:proofErr w:type="spellEnd"/>
            <w:r w:rsidRPr="0061645A">
              <w:rPr>
                <w:rFonts w:ascii="Arial" w:hAnsi="Arial" w:cs="Arial"/>
                <w:sz w:val="20"/>
                <w:szCs w:val="20"/>
              </w:rPr>
              <w:t xml:space="preserve"> Sin Stele</w:t>
            </w:r>
          </w:p>
          <w:p w:rsidR="0061645A" w:rsidRPr="0061645A" w:rsidRDefault="0061645A" w:rsidP="006164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45A" w:rsidRPr="0061645A" w:rsidRDefault="0061645A" w:rsidP="00616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45A">
              <w:rPr>
                <w:rFonts w:ascii="Arial" w:hAnsi="Arial" w:cs="Arial"/>
                <w:b/>
                <w:sz w:val="20"/>
                <w:szCs w:val="20"/>
              </w:rPr>
              <w:t>SG 4, 5</w:t>
            </w:r>
          </w:p>
          <w:p w:rsidR="009A2D1D" w:rsidRPr="0061645A" w:rsidRDefault="0061645A" w:rsidP="0061645A">
            <w:pPr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b/>
                <w:sz w:val="20"/>
                <w:szCs w:val="20"/>
              </w:rPr>
              <w:t>AJ 2 – DUE 8/26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9A2D1D" w:rsidRPr="0061645A" w:rsidRDefault="009A2D1D" w:rsidP="00566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9A2D1D" w:rsidRPr="0061645A" w:rsidRDefault="009A2D1D" w:rsidP="00566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D1D" w:rsidRPr="0061645A" w:rsidTr="005707FE">
        <w:tc>
          <w:tcPr>
            <w:tcW w:w="714" w:type="pct"/>
            <w:tcBorders>
              <w:bottom w:val="nil"/>
            </w:tcBorders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=G8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22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=G8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22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sz w:val="20"/>
                <w:szCs w:val="20"/>
              </w:rPr>
              <w:instrText>31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=G8+1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23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23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645A" w:rsidRDefault="0061645A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 xml:space="preserve">Unit 2 – Ancient Near East </w: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=A10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5A">
              <w:rPr>
                <w:rFonts w:ascii="Arial" w:hAnsi="Arial" w:cs="Arial"/>
                <w:noProof/>
                <w:sz w:val="20"/>
                <w:szCs w:val="20"/>
              </w:rPr>
              <w:instrText>23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=A10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5A">
              <w:rPr>
                <w:rFonts w:ascii="Arial" w:hAnsi="Arial" w:cs="Arial"/>
                <w:noProof/>
                <w:sz w:val="20"/>
                <w:szCs w:val="20"/>
              </w:rPr>
              <w:instrText>23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5A">
              <w:rPr>
                <w:rFonts w:ascii="Arial" w:hAnsi="Arial" w:cs="Arial"/>
                <w:sz w:val="20"/>
                <w:szCs w:val="20"/>
              </w:rPr>
              <w:instrText>31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=A10+1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5A">
              <w:rPr>
                <w:rFonts w:ascii="Arial" w:hAnsi="Arial" w:cs="Arial"/>
                <w:noProof/>
                <w:sz w:val="20"/>
                <w:szCs w:val="20"/>
              </w:rPr>
              <w:instrText>24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5A">
              <w:rPr>
                <w:rFonts w:ascii="Arial" w:hAnsi="Arial" w:cs="Arial"/>
                <w:noProof/>
                <w:sz w:val="20"/>
                <w:szCs w:val="20"/>
              </w:rPr>
              <w:instrText>24</w:instrTex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45A">
              <w:rPr>
                <w:rFonts w:ascii="Arial" w:hAnsi="Arial" w:cs="Arial"/>
                <w:noProof/>
                <w:sz w:val="20"/>
                <w:szCs w:val="20"/>
              </w:rPr>
              <w:t>24</w:t>
            </w:r>
            <w:r w:rsidR="009A2D1D"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=B10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24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=B10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24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sz w:val="20"/>
                <w:szCs w:val="20"/>
              </w:rPr>
              <w:instrText>31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=B10+1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25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25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25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tcBorders>
              <w:bottom w:val="nil"/>
            </w:tcBorders>
          </w:tcPr>
          <w:p w:rsidR="0061645A" w:rsidRPr="0061645A" w:rsidRDefault="0061645A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 xml:space="preserve">Unit 2 – Egypt </w:t>
            </w:r>
          </w:p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=C10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25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=C10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25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sz w:val="20"/>
                <w:szCs w:val="20"/>
              </w:rPr>
              <w:instrText>31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=C10+1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26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26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26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tcBorders>
              <w:bottom w:val="nil"/>
            </w:tcBorders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=D10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26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=D10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26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sz w:val="20"/>
                <w:szCs w:val="20"/>
              </w:rPr>
              <w:instrText>31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=D10+1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27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27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27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1645A" w:rsidRPr="0061645A" w:rsidRDefault="0061645A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t>Unit 2 - Egypt</w:t>
            </w:r>
          </w:p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=E10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27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=E10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27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sz w:val="20"/>
                <w:szCs w:val="20"/>
              </w:rPr>
              <w:instrText>31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=E10+1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28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28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28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61645A" w:rsidRDefault="009A2D1D" w:rsidP="006160CB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=F10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28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 0,""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=F10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28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&lt;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DocVariable MonthEnd \@ d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sz w:val="20"/>
                <w:szCs w:val="20"/>
              </w:rPr>
              <w:instrText>31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=F10+1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29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instrText>29</w:instrTex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45A" w:rsidRPr="0061645A">
              <w:rPr>
                <w:rFonts w:ascii="Arial" w:hAnsi="Arial" w:cs="Arial"/>
                <w:noProof/>
                <w:sz w:val="20"/>
                <w:szCs w:val="20"/>
              </w:rPr>
              <w:t>29</w:t>
            </w:r>
            <w:r w:rsidRPr="006164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2D1D" w:rsidRPr="0061645A" w:rsidTr="005707F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707FE" w:rsidRDefault="009A2D1D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707FE" w:rsidRDefault="0061645A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color w:val="auto"/>
                <w:sz w:val="20"/>
                <w:szCs w:val="20"/>
              </w:rPr>
              <w:t>#25, 30, 13, 15, 18</w:t>
            </w:r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  <w:proofErr w:type="spellStart"/>
            <w:r w:rsidRPr="005707FE">
              <w:rPr>
                <w:rFonts w:ascii="Arial" w:hAnsi="Arial" w:cs="Arial"/>
                <w:color w:val="auto"/>
                <w:sz w:val="20"/>
                <w:szCs w:val="20"/>
              </w:rPr>
              <w:t>Khafre</w:t>
            </w:r>
            <w:proofErr w:type="spellEnd"/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b/>
                <w:color w:val="auto"/>
                <w:sz w:val="20"/>
                <w:szCs w:val="20"/>
              </w:rPr>
              <w:t>SG 6, 7, 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707FE" w:rsidRDefault="009A2D1D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707FE" w:rsidRDefault="0061645A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color w:val="auto"/>
                <w:sz w:val="20"/>
                <w:szCs w:val="20"/>
              </w:rPr>
              <w:t xml:space="preserve">#17, 20, 21 </w:t>
            </w:r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color w:val="auto"/>
                <w:sz w:val="20"/>
                <w:szCs w:val="20"/>
              </w:rPr>
              <w:t>+Temple of Ramses II</w:t>
            </w:r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b/>
                <w:color w:val="auto"/>
                <w:sz w:val="20"/>
                <w:szCs w:val="20"/>
              </w:rPr>
              <w:t>SG 9,10</w:t>
            </w:r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b/>
                <w:color w:val="auto"/>
                <w:sz w:val="20"/>
                <w:szCs w:val="20"/>
              </w:rPr>
              <w:t>AJ 3 – DUE 9/1</w:t>
            </w:r>
          </w:p>
        </w:tc>
        <w:tc>
          <w:tcPr>
            <w:tcW w:w="672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707FE" w:rsidRDefault="009A2D1D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707FE" w:rsidRDefault="0061645A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color w:val="auto"/>
                <w:sz w:val="20"/>
                <w:szCs w:val="20"/>
              </w:rPr>
              <w:t># 22, 23, 24</w:t>
            </w:r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1645A" w:rsidRPr="005707FE" w:rsidRDefault="0061645A" w:rsidP="00DB67F4">
            <w:pPr>
              <w:pStyle w:val="Table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07FE">
              <w:rPr>
                <w:rFonts w:ascii="Arial" w:hAnsi="Arial" w:cs="Arial"/>
                <w:b/>
                <w:color w:val="auto"/>
                <w:sz w:val="20"/>
                <w:szCs w:val="20"/>
              </w:rPr>
              <w:t>SG 12, 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61645A" w:rsidRDefault="009A2D1D" w:rsidP="00DB67F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43" w:tblpY="197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707FE" w:rsidTr="005707FE">
        <w:tc>
          <w:tcPr>
            <w:tcW w:w="3654" w:type="dxa"/>
          </w:tcPr>
          <w:p w:rsidR="005707FE" w:rsidRPr="006160CB" w:rsidRDefault="005707FE" w:rsidP="005707FE">
            <w:pPr>
              <w:pStyle w:val="Heading1"/>
              <w:rPr>
                <w:sz w:val="22"/>
                <w:szCs w:val="22"/>
              </w:rPr>
            </w:pPr>
            <w:r>
              <w:t>Know:</w:t>
            </w:r>
          </w:p>
        </w:tc>
        <w:tc>
          <w:tcPr>
            <w:tcW w:w="3654" w:type="dxa"/>
          </w:tcPr>
          <w:p w:rsidR="005707FE" w:rsidRPr="006160CB" w:rsidRDefault="005707FE" w:rsidP="005707FE">
            <w:pPr>
              <w:pStyle w:val="Heading2"/>
            </w:pPr>
            <w:sdt>
              <w:sdtPr>
                <w:id w:val="31938211"/>
                <w:placeholder>
                  <w:docPart w:val="7015A55C3A0C044E91137C5640B1BFA6"/>
                </w:placeholder>
              </w:sdtPr>
              <w:sdtContent>
                <w:r>
                  <w:t>Pieces to be covered in class:</w:t>
                </w:r>
              </w:sdtContent>
            </w:sdt>
          </w:p>
          <w:p w:rsidR="005707FE" w:rsidRPr="006160CB" w:rsidRDefault="005707FE" w:rsidP="005707FE">
            <w:pPr>
              <w:pStyle w:val="TableText"/>
            </w:pPr>
            <w:sdt>
              <w:sdtPr>
                <w:id w:val="31938213"/>
                <w:placeholder>
                  <w:docPart w:val="36DC42FB213A8D40B7DA1A5F79D82DC1"/>
                </w:placeholder>
              </w:sdtPr>
              <w:sdtContent>
                <w:r>
                  <w:t xml:space="preserve">On each day, there are numbers listed.  These numbers reference the pieces from the list of 250 that we will be covering that day.  </w:t>
                </w:r>
                <w:r>
                  <w:t>Be prepared to talk about them in class – read AHEAD!</w:t>
                </w:r>
              </w:sdtContent>
            </w:sdt>
          </w:p>
        </w:tc>
        <w:tc>
          <w:tcPr>
            <w:tcW w:w="3654" w:type="dxa"/>
          </w:tcPr>
          <w:p w:rsidR="005707FE" w:rsidRPr="006160CB" w:rsidRDefault="005707FE" w:rsidP="005707FE">
            <w:pPr>
              <w:pStyle w:val="Heading2"/>
            </w:pPr>
            <w:sdt>
              <w:sdtPr>
                <w:id w:val="-1548298989"/>
                <w:placeholder>
                  <w:docPart w:val="082982C7ABD6304E90C71828D5C5AB73"/>
                </w:placeholder>
              </w:sdtPr>
              <w:sdtContent>
                <w:r>
                  <w:t>Homework assignments:</w:t>
                </w:r>
              </w:sdtContent>
            </w:sdt>
          </w:p>
          <w:sdt>
            <w:sdtPr>
              <w:id w:val="1940709073"/>
              <w:placeholder>
                <w:docPart w:val="01C3A1A2729FCC448F79F61766F93A44"/>
              </w:placeholder>
            </w:sdtPr>
            <w:sdtContent>
              <w:p w:rsidR="005707FE" w:rsidRDefault="005707FE" w:rsidP="005707FE">
                <w:pPr>
                  <w:pStyle w:val="TableText"/>
                </w:pPr>
                <w:r>
                  <w:t>Homework assignments are in bold each day.  If there is not a specific due date listed, the assignment is due the next day we have class.</w:t>
                </w:r>
              </w:p>
              <w:p w:rsidR="005707FE" w:rsidRDefault="005707FE" w:rsidP="005707FE">
                <w:pPr>
                  <w:pStyle w:val="TableText"/>
                </w:pPr>
              </w:p>
              <w:p w:rsidR="005707FE" w:rsidRDefault="005707FE" w:rsidP="005707FE">
                <w:pPr>
                  <w:pStyle w:val="TableText"/>
                </w:pPr>
                <w:r>
                  <w:t xml:space="preserve">SG = Study Guide </w:t>
                </w:r>
              </w:p>
              <w:p w:rsidR="005707FE" w:rsidRDefault="005707FE" w:rsidP="005707FE">
                <w:pPr>
                  <w:pStyle w:val="TableText"/>
                </w:pPr>
                <w:r>
                  <w:t>AJ = Art Journal</w:t>
                </w:r>
              </w:p>
            </w:sdtContent>
          </w:sdt>
        </w:tc>
        <w:tc>
          <w:tcPr>
            <w:tcW w:w="3654" w:type="dxa"/>
          </w:tcPr>
          <w:p w:rsidR="005707FE" w:rsidRPr="006160CB" w:rsidRDefault="005707FE" w:rsidP="005707FE">
            <w:pPr>
              <w:pStyle w:val="Heading2"/>
            </w:pPr>
            <w:sdt>
              <w:sdtPr>
                <w:id w:val="1620335665"/>
                <w:placeholder>
                  <w:docPart w:val="FDCD9CFB6AA5C3478733C4022AB8B154"/>
                </w:placeholder>
              </w:sdtPr>
              <w:sdtContent>
                <w:r>
                  <w:t>Unit headings:</w:t>
                </w:r>
              </w:sdtContent>
            </w:sdt>
          </w:p>
          <w:p w:rsidR="005707FE" w:rsidRDefault="005707FE" w:rsidP="005707FE">
            <w:pPr>
              <w:pStyle w:val="TableText"/>
            </w:pPr>
            <w:sdt>
              <w:sdtPr>
                <w:id w:val="224884436"/>
                <w:placeholder>
                  <w:docPart w:val="2E5CABD8FA2BC445B1CBBB036A599265"/>
                </w:placeholder>
              </w:sdtPr>
              <w:sdtContent>
                <w:r>
                  <w:t xml:space="preserve">Next to the date is listed the unit and topic we will be covering that day in class.  </w:t>
                </w:r>
              </w:sdtContent>
            </w:sdt>
          </w:p>
        </w:tc>
      </w:tr>
    </w:tbl>
    <w:p w:rsidR="007A7447" w:rsidRDefault="007A7447"/>
    <w:p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5"/>
    <w:docVar w:name="MonthStart" w:val="8/1/2015"/>
  </w:docVars>
  <w:rsids>
    <w:rsidRoot w:val="0061645A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07FE"/>
    <w:rsid w:val="00572A35"/>
    <w:rsid w:val="0058388E"/>
    <w:rsid w:val="006160CB"/>
    <w:rsid w:val="006163BF"/>
    <w:rsid w:val="0061645A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15A55C3A0C044E91137C5640B1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304-374C-9F4F-9CF7-6FEA30282974}"/>
      </w:docPartPr>
      <w:docPartBody>
        <w:p w:rsidR="00000000" w:rsidRDefault="004E786F" w:rsidP="004E786F">
          <w:pPr>
            <w:pStyle w:val="7015A55C3A0C044E91137C5640B1BFA6"/>
          </w:pPr>
          <w:r w:rsidRPr="006160CB">
            <w:t>Dolor sit amet</w:t>
          </w:r>
        </w:p>
      </w:docPartBody>
    </w:docPart>
    <w:docPart>
      <w:docPartPr>
        <w:name w:val="36DC42FB213A8D40B7DA1A5F79D8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E8B6-71E5-CB41-B2F8-E78BD2CA2E5B}"/>
      </w:docPartPr>
      <w:docPartBody>
        <w:p w:rsidR="00000000" w:rsidRDefault="004E786F" w:rsidP="004E786F">
          <w:pPr>
            <w:pStyle w:val="36DC42FB213A8D40B7DA1A5F79D82DC1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082982C7ABD6304E90C71828D5C5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79F6-F37C-BA44-9B2B-EEEBA2FD8CE0}"/>
      </w:docPartPr>
      <w:docPartBody>
        <w:p w:rsidR="00000000" w:rsidRDefault="004E786F" w:rsidP="004E786F">
          <w:pPr>
            <w:pStyle w:val="082982C7ABD6304E90C71828D5C5AB73"/>
          </w:pPr>
          <w:r w:rsidRPr="006160CB">
            <w:t>Dolor sit amet</w:t>
          </w:r>
        </w:p>
      </w:docPartBody>
    </w:docPart>
    <w:docPart>
      <w:docPartPr>
        <w:name w:val="01C3A1A2729FCC448F79F61766F9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46D9-197A-6849-BEF4-20965E6A8571}"/>
      </w:docPartPr>
      <w:docPartBody>
        <w:p w:rsidR="00000000" w:rsidRDefault="004E786F" w:rsidP="004E786F">
          <w:pPr>
            <w:pStyle w:val="01C3A1A2729FCC448F79F61766F93A44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FDCD9CFB6AA5C3478733C4022AB8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C882-16C6-B44F-9DCC-4BE4995BFED4}"/>
      </w:docPartPr>
      <w:docPartBody>
        <w:p w:rsidR="00000000" w:rsidRDefault="004E786F" w:rsidP="004E786F">
          <w:pPr>
            <w:pStyle w:val="FDCD9CFB6AA5C3478733C4022AB8B154"/>
          </w:pPr>
          <w:r w:rsidRPr="006160CB">
            <w:t>Dolor sit amet</w:t>
          </w:r>
        </w:p>
      </w:docPartBody>
    </w:docPart>
    <w:docPart>
      <w:docPartPr>
        <w:name w:val="2E5CABD8FA2BC445B1CBBB036A59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4A83-BF78-3D4C-8880-A03674EB3698}"/>
      </w:docPartPr>
      <w:docPartBody>
        <w:p w:rsidR="00000000" w:rsidRDefault="004E786F" w:rsidP="004E786F">
          <w:pPr>
            <w:pStyle w:val="2E5CABD8FA2BC445B1CBBB036A59926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6F"/>
    <w:rsid w:val="004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164ECB95A434FA5EF5D6AF31CCB81">
    <w:name w:val="182164ECB95A434FA5EF5D6AF31CCB81"/>
  </w:style>
  <w:style w:type="paragraph" w:styleId="BodyText">
    <w:name w:val="Body Text"/>
    <w:basedOn w:val="Normal"/>
    <w:link w:val="BodyTextChar"/>
    <w:uiPriority w:val="99"/>
    <w:unhideWhenUsed/>
    <w:rsid w:val="004E786F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786F"/>
    <w:rPr>
      <w:color w:val="7F7F7F" w:themeColor="text1" w:themeTint="80"/>
      <w:sz w:val="18"/>
      <w:szCs w:val="22"/>
      <w:lang w:eastAsia="en-US"/>
    </w:rPr>
  </w:style>
  <w:style w:type="paragraph" w:customStyle="1" w:styleId="8F5813376007BA49BC392DF370F62BE7">
    <w:name w:val="8F5813376007BA49BC392DF370F62BE7"/>
  </w:style>
  <w:style w:type="paragraph" w:customStyle="1" w:styleId="93B05AC062B7C64EA994C857FB94832A">
    <w:name w:val="93B05AC062B7C64EA994C857FB94832A"/>
  </w:style>
  <w:style w:type="paragraph" w:customStyle="1" w:styleId="8AAC1E14F28F55478E16D4259186B91F">
    <w:name w:val="8AAC1E14F28F55478E16D4259186B91F"/>
  </w:style>
  <w:style w:type="paragraph" w:customStyle="1" w:styleId="0C3C5485EBB4F54890B0FA2B65CD3680">
    <w:name w:val="0C3C5485EBB4F54890B0FA2B65CD3680"/>
  </w:style>
  <w:style w:type="paragraph" w:customStyle="1" w:styleId="53F850FF3BE6AE48A3BBFE27E2520268">
    <w:name w:val="53F850FF3BE6AE48A3BBFE27E2520268"/>
  </w:style>
  <w:style w:type="paragraph" w:customStyle="1" w:styleId="7015A55C3A0C044E91137C5640B1BFA6">
    <w:name w:val="7015A55C3A0C044E91137C5640B1BFA6"/>
    <w:rsid w:val="004E786F"/>
  </w:style>
  <w:style w:type="paragraph" w:customStyle="1" w:styleId="36DC42FB213A8D40B7DA1A5F79D82DC1">
    <w:name w:val="36DC42FB213A8D40B7DA1A5F79D82DC1"/>
    <w:rsid w:val="004E786F"/>
  </w:style>
  <w:style w:type="paragraph" w:customStyle="1" w:styleId="082982C7ABD6304E90C71828D5C5AB73">
    <w:name w:val="082982C7ABD6304E90C71828D5C5AB73"/>
    <w:rsid w:val="004E786F"/>
  </w:style>
  <w:style w:type="paragraph" w:customStyle="1" w:styleId="01C3A1A2729FCC448F79F61766F93A44">
    <w:name w:val="01C3A1A2729FCC448F79F61766F93A44"/>
    <w:rsid w:val="004E786F"/>
  </w:style>
  <w:style w:type="paragraph" w:customStyle="1" w:styleId="FDCD9CFB6AA5C3478733C4022AB8B154">
    <w:name w:val="FDCD9CFB6AA5C3478733C4022AB8B154"/>
    <w:rsid w:val="004E786F"/>
  </w:style>
  <w:style w:type="paragraph" w:customStyle="1" w:styleId="2E5CABD8FA2BC445B1CBBB036A599265">
    <w:name w:val="2E5CABD8FA2BC445B1CBBB036A599265"/>
    <w:rsid w:val="004E78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164ECB95A434FA5EF5D6AF31CCB81">
    <w:name w:val="182164ECB95A434FA5EF5D6AF31CCB81"/>
  </w:style>
  <w:style w:type="paragraph" w:styleId="BodyText">
    <w:name w:val="Body Text"/>
    <w:basedOn w:val="Normal"/>
    <w:link w:val="BodyTextChar"/>
    <w:uiPriority w:val="99"/>
    <w:unhideWhenUsed/>
    <w:rsid w:val="004E786F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786F"/>
    <w:rPr>
      <w:color w:val="7F7F7F" w:themeColor="text1" w:themeTint="80"/>
      <w:sz w:val="18"/>
      <w:szCs w:val="22"/>
      <w:lang w:eastAsia="en-US"/>
    </w:rPr>
  </w:style>
  <w:style w:type="paragraph" w:customStyle="1" w:styleId="8F5813376007BA49BC392DF370F62BE7">
    <w:name w:val="8F5813376007BA49BC392DF370F62BE7"/>
  </w:style>
  <w:style w:type="paragraph" w:customStyle="1" w:styleId="93B05AC062B7C64EA994C857FB94832A">
    <w:name w:val="93B05AC062B7C64EA994C857FB94832A"/>
  </w:style>
  <w:style w:type="paragraph" w:customStyle="1" w:styleId="8AAC1E14F28F55478E16D4259186B91F">
    <w:name w:val="8AAC1E14F28F55478E16D4259186B91F"/>
  </w:style>
  <w:style w:type="paragraph" w:customStyle="1" w:styleId="0C3C5485EBB4F54890B0FA2B65CD3680">
    <w:name w:val="0C3C5485EBB4F54890B0FA2B65CD3680"/>
  </w:style>
  <w:style w:type="paragraph" w:customStyle="1" w:styleId="53F850FF3BE6AE48A3BBFE27E2520268">
    <w:name w:val="53F850FF3BE6AE48A3BBFE27E2520268"/>
  </w:style>
  <w:style w:type="paragraph" w:customStyle="1" w:styleId="7015A55C3A0C044E91137C5640B1BFA6">
    <w:name w:val="7015A55C3A0C044E91137C5640B1BFA6"/>
    <w:rsid w:val="004E786F"/>
  </w:style>
  <w:style w:type="paragraph" w:customStyle="1" w:styleId="36DC42FB213A8D40B7DA1A5F79D82DC1">
    <w:name w:val="36DC42FB213A8D40B7DA1A5F79D82DC1"/>
    <w:rsid w:val="004E786F"/>
  </w:style>
  <w:style w:type="paragraph" w:customStyle="1" w:styleId="082982C7ABD6304E90C71828D5C5AB73">
    <w:name w:val="082982C7ABD6304E90C71828D5C5AB73"/>
    <w:rsid w:val="004E786F"/>
  </w:style>
  <w:style w:type="paragraph" w:customStyle="1" w:styleId="01C3A1A2729FCC448F79F61766F93A44">
    <w:name w:val="01C3A1A2729FCC448F79F61766F93A44"/>
    <w:rsid w:val="004E786F"/>
  </w:style>
  <w:style w:type="paragraph" w:customStyle="1" w:styleId="FDCD9CFB6AA5C3478733C4022AB8B154">
    <w:name w:val="FDCD9CFB6AA5C3478733C4022AB8B154"/>
    <w:rsid w:val="004E786F"/>
  </w:style>
  <w:style w:type="paragraph" w:customStyle="1" w:styleId="2E5CABD8FA2BC445B1CBBB036A599265">
    <w:name w:val="2E5CABD8FA2BC445B1CBBB036A599265"/>
    <w:rsid w:val="004E7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CB29-3FF5-0143-BE3E-6D21CCE2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18</TotalTime>
  <Pages>1</Pages>
  <Words>409</Words>
  <Characters>1774</Characters>
  <Application>Microsoft Macintosh Word</Application>
  <DocSecurity>0</DocSecurity>
  <Lines>591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Swader Family</dc:creator>
  <cp:keywords/>
  <dc:description/>
  <cp:lastModifiedBy>Swader Family</cp:lastModifiedBy>
  <cp:revision>1</cp:revision>
  <cp:lastPrinted>2010-05-04T19:24:00Z</cp:lastPrinted>
  <dcterms:created xsi:type="dcterms:W3CDTF">2015-08-03T01:02:00Z</dcterms:created>
  <dcterms:modified xsi:type="dcterms:W3CDTF">2015-08-03T01:20:00Z</dcterms:modified>
  <cp:category/>
</cp:coreProperties>
</file>